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5" w:rsidRDefault="00A35A25" w:rsidP="00B45C5D">
      <w:pPr>
        <w:pStyle w:val="ConsPlusNormal"/>
        <w:jc w:val="center"/>
        <w:outlineLvl w:val="2"/>
      </w:pPr>
      <w:r w:rsidRPr="00A35A25">
        <w:rPr>
          <w:b/>
        </w:rPr>
        <w:t xml:space="preserve">Информация о тарифах в области обращения с твердыми коммунальными </w:t>
      </w:r>
      <w:r w:rsidRPr="00954267">
        <w:rPr>
          <w:b/>
        </w:rPr>
        <w:t>отходами</w:t>
      </w:r>
      <w:r w:rsidR="00994276" w:rsidRPr="00954267">
        <w:rPr>
          <w:b/>
        </w:rPr>
        <w:t xml:space="preserve"> </w:t>
      </w:r>
      <w:r w:rsidRPr="00954267">
        <w:rPr>
          <w:b/>
        </w:rPr>
        <w:t xml:space="preserve"> </w:t>
      </w:r>
      <w:r w:rsidR="00954267" w:rsidRPr="00954267">
        <w:rPr>
          <w:b/>
        </w:rPr>
        <w:t>ООО «</w:t>
      </w:r>
      <w:proofErr w:type="gramStart"/>
      <w:r w:rsidR="00954267" w:rsidRPr="00954267">
        <w:rPr>
          <w:b/>
        </w:rPr>
        <w:t>Новый</w:t>
      </w:r>
      <w:proofErr w:type="gramEnd"/>
      <w:r w:rsidR="00954267" w:rsidRPr="00954267">
        <w:rPr>
          <w:b/>
        </w:rPr>
        <w:t xml:space="preserve"> </w:t>
      </w:r>
      <w:proofErr w:type="spellStart"/>
      <w:r w:rsidR="00954267" w:rsidRPr="00954267">
        <w:rPr>
          <w:b/>
        </w:rPr>
        <w:t>Свет-ЭКО</w:t>
      </w:r>
      <w:proofErr w:type="spellEnd"/>
      <w:r w:rsidR="00954267" w:rsidRPr="00954267">
        <w:rPr>
          <w:b/>
        </w:rPr>
        <w:t>»</w:t>
      </w:r>
    </w:p>
    <w:tbl>
      <w:tblPr>
        <w:tblpPr w:leftFromText="180" w:rightFromText="180" w:vertAnchor="text" w:horzAnchor="margin" w:tblpY="153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15"/>
        <w:gridCol w:w="2552"/>
        <w:gridCol w:w="1275"/>
        <w:gridCol w:w="1418"/>
        <w:gridCol w:w="142"/>
        <w:gridCol w:w="1423"/>
        <w:gridCol w:w="1985"/>
        <w:gridCol w:w="3402"/>
      </w:tblGrid>
      <w:tr w:rsidR="000F645D" w:rsidTr="00D8747F">
        <w:tc>
          <w:tcPr>
            <w:tcW w:w="15236" w:type="dxa"/>
            <w:gridSpan w:val="9"/>
          </w:tcPr>
          <w:p w:rsidR="000F645D" w:rsidRDefault="000F645D" w:rsidP="007005D4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0F645D" w:rsidTr="00D8747F">
        <w:tc>
          <w:tcPr>
            <w:tcW w:w="624" w:type="dxa"/>
            <w:vMerge w:val="restart"/>
          </w:tcPr>
          <w:p w:rsidR="000F645D" w:rsidRDefault="000F645D" w:rsidP="007005D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7" w:type="dxa"/>
            <w:gridSpan w:val="2"/>
          </w:tcPr>
          <w:p w:rsidR="000F645D" w:rsidRDefault="000F645D" w:rsidP="007005D4">
            <w:pPr>
              <w:pStyle w:val="ConsPlusNormal"/>
              <w:jc w:val="center"/>
            </w:pPr>
            <w:r>
              <w:t>Дифференциация</w:t>
            </w:r>
          </w:p>
        </w:tc>
        <w:tc>
          <w:tcPr>
            <w:tcW w:w="1275" w:type="dxa"/>
            <w:vMerge w:val="restart"/>
          </w:tcPr>
          <w:p w:rsidR="000F645D" w:rsidRDefault="000F645D" w:rsidP="007005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370" w:type="dxa"/>
            <w:gridSpan w:val="5"/>
          </w:tcPr>
          <w:p w:rsidR="000F645D" w:rsidRDefault="000F645D" w:rsidP="007005D4">
            <w:pPr>
              <w:pStyle w:val="ConsPlusNormal"/>
              <w:jc w:val="center"/>
            </w:pPr>
            <w:r>
              <w:t>Период действия тарифа</w:t>
            </w:r>
          </w:p>
        </w:tc>
      </w:tr>
      <w:tr w:rsidR="000F645D" w:rsidTr="00D8747F">
        <w:tc>
          <w:tcPr>
            <w:tcW w:w="624" w:type="dxa"/>
            <w:vMerge/>
          </w:tcPr>
          <w:p w:rsidR="000F645D" w:rsidRDefault="000F645D" w:rsidP="007005D4">
            <w:pPr>
              <w:spacing w:after="0"/>
            </w:pPr>
          </w:p>
        </w:tc>
        <w:tc>
          <w:tcPr>
            <w:tcW w:w="2415" w:type="dxa"/>
            <w:vMerge w:val="restart"/>
          </w:tcPr>
          <w:p w:rsidR="000F645D" w:rsidRDefault="000F645D" w:rsidP="007005D4">
            <w:pPr>
              <w:pStyle w:val="ConsPlusNormal"/>
              <w:jc w:val="center"/>
            </w:pPr>
            <w:r>
              <w:t>Параметр дифференциации тарифа</w:t>
            </w:r>
          </w:p>
        </w:tc>
        <w:tc>
          <w:tcPr>
            <w:tcW w:w="2552" w:type="dxa"/>
            <w:vMerge w:val="restart"/>
          </w:tcPr>
          <w:p w:rsidR="000F645D" w:rsidRDefault="000F645D" w:rsidP="007005D4">
            <w:pPr>
              <w:pStyle w:val="ConsPlusNormal"/>
              <w:jc w:val="center"/>
            </w:pPr>
            <w:bookmarkStart w:id="0" w:name="P7470"/>
            <w:bookmarkEnd w:id="0"/>
            <w:r>
              <w:t>Значение параметра дифференциации тарифа</w:t>
            </w:r>
          </w:p>
        </w:tc>
        <w:tc>
          <w:tcPr>
            <w:tcW w:w="1275" w:type="dxa"/>
            <w:vMerge/>
          </w:tcPr>
          <w:p w:rsidR="000F645D" w:rsidRDefault="000F645D" w:rsidP="007005D4">
            <w:pPr>
              <w:spacing w:after="0"/>
            </w:pPr>
          </w:p>
        </w:tc>
        <w:tc>
          <w:tcPr>
            <w:tcW w:w="2983" w:type="dxa"/>
            <w:gridSpan w:val="3"/>
          </w:tcPr>
          <w:p w:rsidR="000F645D" w:rsidRDefault="000F645D" w:rsidP="007005D4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1985" w:type="dxa"/>
            <w:vMerge w:val="restart"/>
          </w:tcPr>
          <w:p w:rsidR="000F645D" w:rsidRDefault="000F645D" w:rsidP="007005D4">
            <w:pPr>
              <w:pStyle w:val="ConsPlusNormal"/>
              <w:jc w:val="center"/>
            </w:pPr>
            <w:bookmarkStart w:id="1" w:name="P7472"/>
            <w:bookmarkEnd w:id="1"/>
            <w:r>
              <w:t>Информация</w:t>
            </w:r>
          </w:p>
        </w:tc>
        <w:tc>
          <w:tcPr>
            <w:tcW w:w="3402" w:type="dxa"/>
            <w:vMerge w:val="restart"/>
          </w:tcPr>
          <w:p w:rsidR="000F645D" w:rsidRDefault="000F645D" w:rsidP="007005D4">
            <w:pPr>
              <w:pStyle w:val="ConsPlusNormal"/>
              <w:jc w:val="center"/>
            </w:pPr>
            <w:bookmarkStart w:id="2" w:name="P7473"/>
            <w:bookmarkEnd w:id="2"/>
            <w:r>
              <w:t>Ссылка на документ</w:t>
            </w:r>
            <w:bookmarkStart w:id="3" w:name="_GoBack"/>
            <w:bookmarkEnd w:id="3"/>
          </w:p>
        </w:tc>
      </w:tr>
      <w:tr w:rsidR="000F645D" w:rsidTr="00D8747F">
        <w:trPr>
          <w:trHeight w:val="20"/>
        </w:trPr>
        <w:tc>
          <w:tcPr>
            <w:tcW w:w="624" w:type="dxa"/>
            <w:vMerge/>
          </w:tcPr>
          <w:p w:rsidR="000F645D" w:rsidRDefault="000F645D" w:rsidP="007005D4">
            <w:pPr>
              <w:spacing w:after="0"/>
            </w:pPr>
          </w:p>
        </w:tc>
        <w:tc>
          <w:tcPr>
            <w:tcW w:w="2415" w:type="dxa"/>
            <w:vMerge/>
          </w:tcPr>
          <w:p w:rsidR="000F645D" w:rsidRDefault="000F645D" w:rsidP="007005D4">
            <w:pPr>
              <w:spacing w:after="0"/>
            </w:pPr>
          </w:p>
        </w:tc>
        <w:tc>
          <w:tcPr>
            <w:tcW w:w="2552" w:type="dxa"/>
            <w:vMerge/>
          </w:tcPr>
          <w:p w:rsidR="000F645D" w:rsidRDefault="000F645D" w:rsidP="007005D4">
            <w:pPr>
              <w:spacing w:after="0"/>
            </w:pPr>
          </w:p>
        </w:tc>
        <w:tc>
          <w:tcPr>
            <w:tcW w:w="1275" w:type="dxa"/>
            <w:vMerge/>
          </w:tcPr>
          <w:p w:rsidR="000F645D" w:rsidRDefault="000F645D" w:rsidP="007005D4">
            <w:pPr>
              <w:spacing w:after="0"/>
            </w:pPr>
          </w:p>
        </w:tc>
        <w:tc>
          <w:tcPr>
            <w:tcW w:w="1418" w:type="dxa"/>
          </w:tcPr>
          <w:p w:rsidR="000F645D" w:rsidRDefault="000F645D" w:rsidP="007005D4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565" w:type="dxa"/>
            <w:gridSpan w:val="2"/>
          </w:tcPr>
          <w:p w:rsidR="000F645D" w:rsidRDefault="000F645D" w:rsidP="007005D4">
            <w:pPr>
              <w:pStyle w:val="ConsPlusNormal"/>
              <w:jc w:val="center"/>
            </w:pPr>
            <w:bookmarkStart w:id="4" w:name="P7475"/>
            <w:bookmarkEnd w:id="4"/>
            <w:r>
              <w:t>дата окончания</w:t>
            </w:r>
          </w:p>
        </w:tc>
        <w:tc>
          <w:tcPr>
            <w:tcW w:w="1985" w:type="dxa"/>
            <w:vMerge/>
          </w:tcPr>
          <w:p w:rsidR="000F645D" w:rsidRDefault="000F645D" w:rsidP="007005D4">
            <w:pPr>
              <w:spacing w:after="0"/>
            </w:pPr>
          </w:p>
        </w:tc>
        <w:tc>
          <w:tcPr>
            <w:tcW w:w="3402" w:type="dxa"/>
            <w:vMerge/>
          </w:tcPr>
          <w:p w:rsidR="000F645D" w:rsidRDefault="000F645D" w:rsidP="007005D4">
            <w:pPr>
              <w:spacing w:after="0"/>
            </w:pPr>
          </w:p>
        </w:tc>
      </w:tr>
      <w:tr w:rsidR="000F645D" w:rsidTr="00D8747F">
        <w:trPr>
          <w:trHeight w:val="28"/>
        </w:trPr>
        <w:tc>
          <w:tcPr>
            <w:tcW w:w="624" w:type="dxa"/>
            <w:vAlign w:val="center"/>
          </w:tcPr>
          <w:p w:rsidR="000F645D" w:rsidRDefault="000F645D" w:rsidP="007005D4">
            <w:pPr>
              <w:pStyle w:val="ConsPlusNormal"/>
            </w:pPr>
            <w:r>
              <w:t>1</w:t>
            </w:r>
          </w:p>
        </w:tc>
        <w:tc>
          <w:tcPr>
            <w:tcW w:w="14612" w:type="dxa"/>
            <w:gridSpan w:val="8"/>
            <w:vAlign w:val="center"/>
          </w:tcPr>
          <w:p w:rsidR="000F645D" w:rsidRDefault="000F645D" w:rsidP="007005D4">
            <w:pPr>
              <w:pStyle w:val="ConsPlusNormal"/>
            </w:pPr>
            <w:r>
              <w:t xml:space="preserve">- тариф на захоронение твердых коммунальных отходов </w:t>
            </w:r>
          </w:p>
        </w:tc>
      </w:tr>
      <w:tr w:rsidR="000F645D" w:rsidTr="00D8747F">
        <w:trPr>
          <w:trHeight w:val="269"/>
        </w:trPr>
        <w:tc>
          <w:tcPr>
            <w:tcW w:w="624" w:type="dxa"/>
            <w:vAlign w:val="center"/>
          </w:tcPr>
          <w:p w:rsidR="000F645D" w:rsidRDefault="000F645D" w:rsidP="007005D4">
            <w:pPr>
              <w:pStyle w:val="ConsPlusNormal"/>
            </w:pPr>
            <w:r>
              <w:t>1.1.</w:t>
            </w:r>
          </w:p>
        </w:tc>
        <w:tc>
          <w:tcPr>
            <w:tcW w:w="2415" w:type="dxa"/>
            <w:vAlign w:val="center"/>
          </w:tcPr>
          <w:p w:rsidR="000F645D" w:rsidRDefault="000F645D" w:rsidP="007005D4">
            <w:pPr>
              <w:pStyle w:val="ConsPlusNormal"/>
              <w:ind w:left="283"/>
            </w:pPr>
            <w:r>
              <w:t>- наименование тарифа</w:t>
            </w:r>
          </w:p>
        </w:tc>
        <w:tc>
          <w:tcPr>
            <w:tcW w:w="2552" w:type="dxa"/>
          </w:tcPr>
          <w:p w:rsidR="000F645D" w:rsidRDefault="000F645D" w:rsidP="007005D4">
            <w:pPr>
              <w:pStyle w:val="ConsPlusNormal"/>
            </w:pPr>
            <w:r>
              <w:t xml:space="preserve">тариф на захоронение  </w:t>
            </w:r>
            <w:r w:rsidRPr="00DD6BA1">
              <w:t>твердых коммунальных  отходов</w:t>
            </w:r>
          </w:p>
        </w:tc>
        <w:tc>
          <w:tcPr>
            <w:tcW w:w="1275" w:type="dxa"/>
          </w:tcPr>
          <w:p w:rsidR="000F645D" w:rsidRDefault="007005D4" w:rsidP="007005D4">
            <w:pPr>
              <w:pStyle w:val="ConsPlusNormal"/>
            </w:pPr>
            <w:r>
              <w:t>руб./тонна</w:t>
            </w:r>
          </w:p>
        </w:tc>
        <w:tc>
          <w:tcPr>
            <w:tcW w:w="1560" w:type="dxa"/>
            <w:gridSpan w:val="2"/>
          </w:tcPr>
          <w:p w:rsidR="000F645D" w:rsidRDefault="000F645D" w:rsidP="007005D4">
            <w:pPr>
              <w:pStyle w:val="ConsPlusNormal"/>
            </w:pPr>
            <w:r>
              <w:t>12.10.2018</w:t>
            </w:r>
          </w:p>
        </w:tc>
        <w:tc>
          <w:tcPr>
            <w:tcW w:w="1423" w:type="dxa"/>
          </w:tcPr>
          <w:p w:rsidR="000F645D" w:rsidRDefault="000F645D" w:rsidP="007005D4">
            <w:pPr>
              <w:pStyle w:val="ConsPlusNormal"/>
            </w:pPr>
            <w:r>
              <w:t>31.12.2018</w:t>
            </w:r>
          </w:p>
        </w:tc>
        <w:tc>
          <w:tcPr>
            <w:tcW w:w="1985" w:type="dxa"/>
          </w:tcPr>
          <w:p w:rsidR="000F645D" w:rsidRDefault="000F645D" w:rsidP="007005D4">
            <w:pPr>
              <w:pStyle w:val="ConsPlusNormal"/>
            </w:pPr>
            <w:r>
              <w:t>1 133,95 руб./тонна</w:t>
            </w:r>
          </w:p>
          <w:p w:rsidR="000F645D" w:rsidRDefault="000F645D" w:rsidP="007005D4">
            <w:pPr>
              <w:pStyle w:val="ConsPlusNormal"/>
            </w:pPr>
            <w:r>
              <w:t>(без учета НДС)</w:t>
            </w:r>
          </w:p>
        </w:tc>
        <w:tc>
          <w:tcPr>
            <w:tcW w:w="3402" w:type="dxa"/>
          </w:tcPr>
          <w:p w:rsidR="000F645D" w:rsidRDefault="000F645D" w:rsidP="007005D4">
            <w:pPr>
              <w:pStyle w:val="ConsPlusNormal"/>
            </w:pPr>
            <w:hyperlink r:id="rId4" w:history="1">
              <w:r w:rsidRPr="00B90608">
                <w:rPr>
                  <w:rStyle w:val="a3"/>
                </w:rPr>
                <w:t>http://www.tarifspb.ru/documents/acts/2450/</w:t>
              </w:r>
            </w:hyperlink>
            <w:r>
              <w:t xml:space="preserve"> </w:t>
            </w:r>
          </w:p>
        </w:tc>
      </w:tr>
      <w:tr w:rsidR="000F645D" w:rsidTr="00D8747F">
        <w:trPr>
          <w:trHeight w:val="269"/>
        </w:trPr>
        <w:tc>
          <w:tcPr>
            <w:tcW w:w="624" w:type="dxa"/>
            <w:vAlign w:val="center"/>
          </w:tcPr>
          <w:p w:rsidR="000F645D" w:rsidRDefault="000F645D" w:rsidP="007005D4">
            <w:pPr>
              <w:pStyle w:val="ConsPlusNormal"/>
            </w:pPr>
            <w:r>
              <w:t>1.</w:t>
            </w:r>
            <w:r w:rsidR="007005D4">
              <w:t>2</w:t>
            </w:r>
            <w:r w:rsidR="00000209">
              <w:t>.</w:t>
            </w:r>
          </w:p>
        </w:tc>
        <w:tc>
          <w:tcPr>
            <w:tcW w:w="2415" w:type="dxa"/>
            <w:vAlign w:val="center"/>
          </w:tcPr>
          <w:p w:rsidR="000F645D" w:rsidRDefault="000F645D" w:rsidP="007005D4">
            <w:pPr>
              <w:pStyle w:val="ConsPlusNormal"/>
              <w:ind w:left="283"/>
            </w:pPr>
            <w:r>
              <w:t>- территория оказания услуг</w:t>
            </w:r>
          </w:p>
        </w:tc>
        <w:tc>
          <w:tcPr>
            <w:tcW w:w="2552" w:type="dxa"/>
          </w:tcPr>
          <w:p w:rsidR="000F645D" w:rsidRDefault="000F645D" w:rsidP="007005D4">
            <w:pPr>
              <w:pStyle w:val="ConsPlusNormal"/>
            </w:pPr>
            <w:r>
              <w:t>Санкт-Петербург</w:t>
            </w:r>
          </w:p>
        </w:tc>
        <w:tc>
          <w:tcPr>
            <w:tcW w:w="1275" w:type="dxa"/>
          </w:tcPr>
          <w:p w:rsidR="000F645D" w:rsidRDefault="000F645D" w:rsidP="007005D4">
            <w:pPr>
              <w:spacing w:after="0"/>
            </w:pPr>
          </w:p>
        </w:tc>
        <w:tc>
          <w:tcPr>
            <w:tcW w:w="1560" w:type="dxa"/>
            <w:gridSpan w:val="2"/>
          </w:tcPr>
          <w:p w:rsidR="000F645D" w:rsidRDefault="000F645D" w:rsidP="007005D4">
            <w:pPr>
              <w:spacing w:after="0"/>
            </w:pPr>
          </w:p>
        </w:tc>
        <w:tc>
          <w:tcPr>
            <w:tcW w:w="1423" w:type="dxa"/>
          </w:tcPr>
          <w:p w:rsidR="000F645D" w:rsidRDefault="000F645D" w:rsidP="007005D4">
            <w:pPr>
              <w:spacing w:after="0"/>
            </w:pPr>
          </w:p>
        </w:tc>
        <w:tc>
          <w:tcPr>
            <w:tcW w:w="1985" w:type="dxa"/>
          </w:tcPr>
          <w:p w:rsidR="000F645D" w:rsidRDefault="000F645D" w:rsidP="007005D4">
            <w:pPr>
              <w:spacing w:after="0"/>
            </w:pPr>
          </w:p>
        </w:tc>
        <w:tc>
          <w:tcPr>
            <w:tcW w:w="3402" w:type="dxa"/>
          </w:tcPr>
          <w:p w:rsidR="000F645D" w:rsidRDefault="000F645D" w:rsidP="007005D4">
            <w:pPr>
              <w:spacing w:after="0"/>
            </w:pPr>
          </w:p>
        </w:tc>
      </w:tr>
      <w:tr w:rsidR="00D8747F" w:rsidTr="00D8747F">
        <w:trPr>
          <w:trHeight w:val="1485"/>
        </w:trPr>
        <w:tc>
          <w:tcPr>
            <w:tcW w:w="624" w:type="dxa"/>
            <w:vAlign w:val="center"/>
          </w:tcPr>
          <w:p w:rsidR="00D8747F" w:rsidRDefault="00D8747F" w:rsidP="007005D4">
            <w:pPr>
              <w:pStyle w:val="ConsPlusNormal"/>
            </w:pPr>
            <w:r>
              <w:t>2</w:t>
            </w:r>
          </w:p>
        </w:tc>
        <w:tc>
          <w:tcPr>
            <w:tcW w:w="4967" w:type="dxa"/>
            <w:gridSpan w:val="2"/>
            <w:vAlign w:val="center"/>
          </w:tcPr>
          <w:p w:rsidR="00D8747F" w:rsidRDefault="00D8747F" w:rsidP="007005D4">
            <w:pPr>
              <w:pStyle w:val="ConsPlusNormal"/>
            </w:pPr>
          </w:p>
          <w:p w:rsidR="00D8747F" w:rsidRDefault="00D8747F" w:rsidP="007005D4">
            <w:pPr>
              <w:pStyle w:val="ConsPlusNormal"/>
            </w:pPr>
            <w:r w:rsidRPr="009D02D8">
              <w:t>Масса тверд</w:t>
            </w:r>
            <w:r>
              <w:t>ых коммунальных отходов, принятая</w:t>
            </w:r>
            <w:r w:rsidRPr="009D02D8">
              <w:t xml:space="preserve"> в расчет при установлении предельных тарифов (на период с 01.01.2018 до 31.12.2018)</w:t>
            </w:r>
          </w:p>
        </w:tc>
        <w:tc>
          <w:tcPr>
            <w:tcW w:w="1275" w:type="dxa"/>
            <w:vAlign w:val="center"/>
          </w:tcPr>
          <w:p w:rsidR="00D8747F" w:rsidRDefault="00D8747F" w:rsidP="007005D4">
            <w:pPr>
              <w:rPr>
                <w:rFonts w:ascii="Calibri" w:eastAsia="Times New Roman" w:hAnsi="Calibri" w:cs="Calibri"/>
                <w:szCs w:val="20"/>
              </w:rPr>
            </w:pPr>
          </w:p>
          <w:p w:rsidR="00D8747F" w:rsidRDefault="00D8747F" w:rsidP="007005D4">
            <w:pPr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тонна</w:t>
            </w:r>
          </w:p>
          <w:p w:rsidR="00D8747F" w:rsidRDefault="00D8747F" w:rsidP="007005D4">
            <w:pPr>
              <w:rPr>
                <w:rFonts w:ascii="Calibri" w:eastAsia="Times New Roman" w:hAnsi="Calibri" w:cs="Calibri"/>
                <w:szCs w:val="20"/>
              </w:rPr>
            </w:pPr>
          </w:p>
          <w:p w:rsidR="00D8747F" w:rsidRDefault="00D8747F" w:rsidP="007005D4">
            <w:pPr>
              <w:pStyle w:val="ConsPlusNormal"/>
            </w:pPr>
          </w:p>
        </w:tc>
        <w:tc>
          <w:tcPr>
            <w:tcW w:w="1560" w:type="dxa"/>
            <w:gridSpan w:val="2"/>
          </w:tcPr>
          <w:p w:rsidR="00D8747F" w:rsidRDefault="00D8747F" w:rsidP="007005D4">
            <w:pPr>
              <w:pStyle w:val="ConsPlusNormal"/>
            </w:pPr>
          </w:p>
          <w:p w:rsidR="00D8747F" w:rsidRDefault="00D8747F" w:rsidP="007005D4">
            <w:pPr>
              <w:pStyle w:val="ConsPlusNormal"/>
            </w:pPr>
          </w:p>
          <w:p w:rsidR="00D8747F" w:rsidRDefault="00D8747F" w:rsidP="007005D4">
            <w:pPr>
              <w:pStyle w:val="ConsPlusNormal"/>
            </w:pPr>
            <w:r>
              <w:t>12.10.2018</w:t>
            </w:r>
          </w:p>
        </w:tc>
        <w:tc>
          <w:tcPr>
            <w:tcW w:w="1423" w:type="dxa"/>
          </w:tcPr>
          <w:p w:rsidR="00D8747F" w:rsidRDefault="00D8747F" w:rsidP="007005D4">
            <w:pPr>
              <w:pStyle w:val="ConsPlusNormal"/>
            </w:pPr>
          </w:p>
          <w:p w:rsidR="00D8747F" w:rsidRDefault="00D8747F" w:rsidP="007005D4">
            <w:pPr>
              <w:pStyle w:val="ConsPlusNormal"/>
            </w:pPr>
          </w:p>
          <w:p w:rsidR="00D8747F" w:rsidRDefault="00D8747F" w:rsidP="007005D4">
            <w:pPr>
              <w:pStyle w:val="ConsPlusNormal"/>
            </w:pPr>
            <w:r>
              <w:t>31.12.2018</w:t>
            </w:r>
          </w:p>
        </w:tc>
        <w:tc>
          <w:tcPr>
            <w:tcW w:w="5387" w:type="dxa"/>
            <w:gridSpan w:val="2"/>
            <w:vAlign w:val="center"/>
          </w:tcPr>
          <w:p w:rsidR="00D8747F" w:rsidRDefault="00D8747F" w:rsidP="007005D4">
            <w:pPr>
              <w:pStyle w:val="ConsPlusNormal"/>
            </w:pPr>
            <w:r>
              <w:t>500</w:t>
            </w:r>
            <w:r>
              <w:t xml:space="preserve"> 000 </w:t>
            </w:r>
          </w:p>
        </w:tc>
      </w:tr>
      <w:tr w:rsidR="00D8747F" w:rsidTr="00D8747F">
        <w:trPr>
          <w:trHeight w:val="269"/>
        </w:trPr>
        <w:tc>
          <w:tcPr>
            <w:tcW w:w="624" w:type="dxa"/>
            <w:vAlign w:val="center"/>
          </w:tcPr>
          <w:p w:rsidR="00D8747F" w:rsidRDefault="00D8747F" w:rsidP="007005D4">
            <w:pPr>
              <w:pStyle w:val="ConsPlusNormal"/>
            </w:pPr>
            <w:r>
              <w:t>3</w:t>
            </w:r>
          </w:p>
        </w:tc>
        <w:tc>
          <w:tcPr>
            <w:tcW w:w="9225" w:type="dxa"/>
            <w:gridSpan w:val="6"/>
            <w:vAlign w:val="center"/>
          </w:tcPr>
          <w:p w:rsidR="00D8747F" w:rsidRPr="009D02D8" w:rsidRDefault="00D8747F" w:rsidP="007005D4">
            <w:pPr>
              <w:pStyle w:val="ConsPlusNormal"/>
            </w:pPr>
            <w:r w:rsidRPr="000F645D">
              <w:t>Наименование органа регулирования, принявшего решение об утверждении предельных тарифов</w:t>
            </w:r>
            <w:r>
              <w:t xml:space="preserve">: </w:t>
            </w:r>
          </w:p>
        </w:tc>
        <w:tc>
          <w:tcPr>
            <w:tcW w:w="5387" w:type="dxa"/>
            <w:gridSpan w:val="2"/>
            <w:vAlign w:val="center"/>
          </w:tcPr>
          <w:p w:rsidR="00D8747F" w:rsidRPr="009D02D8" w:rsidRDefault="00D8747F" w:rsidP="007005D4">
            <w:pPr>
              <w:pStyle w:val="ConsPlusNormal"/>
            </w:pPr>
            <w:r w:rsidRPr="000F645D">
              <w:t>Комитет по тарифам Санкт-Петербурга</w:t>
            </w:r>
          </w:p>
        </w:tc>
      </w:tr>
      <w:tr w:rsidR="00D8747F" w:rsidTr="00D8747F">
        <w:trPr>
          <w:trHeight w:val="269"/>
        </w:trPr>
        <w:tc>
          <w:tcPr>
            <w:tcW w:w="624" w:type="dxa"/>
            <w:vAlign w:val="center"/>
          </w:tcPr>
          <w:p w:rsidR="00D8747F" w:rsidRDefault="00D8747F" w:rsidP="007005D4">
            <w:pPr>
              <w:pStyle w:val="ConsPlusNormal"/>
            </w:pPr>
            <w:r>
              <w:t>4</w:t>
            </w:r>
          </w:p>
        </w:tc>
        <w:tc>
          <w:tcPr>
            <w:tcW w:w="9225" w:type="dxa"/>
            <w:gridSpan w:val="6"/>
            <w:vAlign w:val="center"/>
          </w:tcPr>
          <w:p w:rsidR="00D8747F" w:rsidRPr="009D02D8" w:rsidRDefault="00D8747F" w:rsidP="007005D4">
            <w:pPr>
              <w:pStyle w:val="ConsPlusNormal"/>
            </w:pPr>
            <w:r w:rsidRPr="000F645D">
              <w:t>Реквизиты решения об утверждении цен (тарифов)</w:t>
            </w:r>
          </w:p>
        </w:tc>
        <w:tc>
          <w:tcPr>
            <w:tcW w:w="5387" w:type="dxa"/>
            <w:gridSpan w:val="2"/>
            <w:vAlign w:val="center"/>
          </w:tcPr>
          <w:p w:rsidR="00D8747F" w:rsidRPr="009D02D8" w:rsidRDefault="00D8747F" w:rsidP="007005D4">
            <w:pPr>
              <w:pStyle w:val="ConsPlusNormal"/>
            </w:pPr>
            <w:r w:rsidRPr="000F645D">
              <w:t>№ 123-р от 12.10.2018г.</w:t>
            </w:r>
          </w:p>
        </w:tc>
      </w:tr>
      <w:tr w:rsidR="00D8747F" w:rsidTr="00D8747F">
        <w:trPr>
          <w:trHeight w:val="269"/>
        </w:trPr>
        <w:tc>
          <w:tcPr>
            <w:tcW w:w="624" w:type="dxa"/>
            <w:vAlign w:val="center"/>
          </w:tcPr>
          <w:p w:rsidR="00D8747F" w:rsidRDefault="00D8747F" w:rsidP="007005D4">
            <w:pPr>
              <w:pStyle w:val="ConsPlusNormal"/>
            </w:pPr>
            <w:r>
              <w:t>5</w:t>
            </w:r>
          </w:p>
        </w:tc>
        <w:tc>
          <w:tcPr>
            <w:tcW w:w="9225" w:type="dxa"/>
            <w:gridSpan w:val="6"/>
            <w:vAlign w:val="center"/>
          </w:tcPr>
          <w:p w:rsidR="00D8747F" w:rsidRDefault="00D8747F" w:rsidP="007005D4">
            <w:pPr>
              <w:pStyle w:val="ConsPlusNormal"/>
            </w:pPr>
            <w:r>
              <w:t>Источник официального опубликования</w:t>
            </w:r>
          </w:p>
          <w:p w:rsidR="00D8747F" w:rsidRPr="009D02D8" w:rsidRDefault="00D8747F" w:rsidP="007005D4">
            <w:pPr>
              <w:pStyle w:val="ConsPlusNormal"/>
            </w:pPr>
            <w:r>
              <w:t>решения об утверждении цен (тарифов)</w:t>
            </w:r>
          </w:p>
        </w:tc>
        <w:tc>
          <w:tcPr>
            <w:tcW w:w="5387" w:type="dxa"/>
            <w:gridSpan w:val="2"/>
            <w:vAlign w:val="center"/>
          </w:tcPr>
          <w:p w:rsidR="00D8747F" w:rsidRPr="009D02D8" w:rsidRDefault="00D8747F" w:rsidP="007005D4">
            <w:r w:rsidRPr="009D02D8">
              <w:t xml:space="preserve">официальный сайт Комитета по тарифам Санкт-Петербурга </w:t>
            </w:r>
            <w:hyperlink r:id="rId5" w:history="1">
              <w:r w:rsidRPr="0061031E">
                <w:rPr>
                  <w:rStyle w:val="a3"/>
                </w:rPr>
                <w:t>www.tarifspb.ru</w:t>
              </w:r>
            </w:hyperlink>
          </w:p>
        </w:tc>
      </w:tr>
    </w:tbl>
    <w:p w:rsidR="00A35A25" w:rsidRDefault="00A35A25"/>
    <w:sectPr w:rsidR="00A35A25" w:rsidSect="00A35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A25"/>
    <w:rsid w:val="00000209"/>
    <w:rsid w:val="000727C4"/>
    <w:rsid w:val="000F645D"/>
    <w:rsid w:val="002C3FB7"/>
    <w:rsid w:val="00344E58"/>
    <w:rsid w:val="003530C7"/>
    <w:rsid w:val="00390CEF"/>
    <w:rsid w:val="004473FA"/>
    <w:rsid w:val="005C7F86"/>
    <w:rsid w:val="00681F1B"/>
    <w:rsid w:val="007005D4"/>
    <w:rsid w:val="00742BB5"/>
    <w:rsid w:val="0080082F"/>
    <w:rsid w:val="00954267"/>
    <w:rsid w:val="00994276"/>
    <w:rsid w:val="009D02D8"/>
    <w:rsid w:val="00A35A25"/>
    <w:rsid w:val="00B45C5D"/>
    <w:rsid w:val="00C21F7C"/>
    <w:rsid w:val="00C309C4"/>
    <w:rsid w:val="00D15FB3"/>
    <w:rsid w:val="00D8747F"/>
    <w:rsid w:val="00DD6BA1"/>
    <w:rsid w:val="00DD7353"/>
    <w:rsid w:val="00F019EC"/>
    <w:rsid w:val="00F32859"/>
    <w:rsid w:val="00F9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9D0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9D0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ifspb.ru" TargetMode="External"/><Relationship Id="rId4" Type="http://schemas.openxmlformats.org/officeDocument/2006/relationships/hyperlink" Target="http://www.tarifspb.ru/documents/acts/24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11</cp:revision>
  <cp:lastPrinted>2018-11-01T14:55:00Z</cp:lastPrinted>
  <dcterms:created xsi:type="dcterms:W3CDTF">2018-11-01T13:53:00Z</dcterms:created>
  <dcterms:modified xsi:type="dcterms:W3CDTF">2018-11-01T15:02:00Z</dcterms:modified>
</cp:coreProperties>
</file>